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C2" w:rsidRDefault="00946BC2">
      <w:pPr>
        <w:rPr>
          <w:b/>
          <w:sz w:val="28"/>
        </w:rPr>
      </w:pPr>
    </w:p>
    <w:p w:rsidR="00334D05" w:rsidRPr="00334D05" w:rsidRDefault="00CB564F" w:rsidP="00334D05">
      <w:pPr>
        <w:rPr>
          <w:b/>
          <w:sz w:val="44"/>
          <w:szCs w:val="44"/>
        </w:rPr>
      </w:pPr>
      <w:r w:rsidRPr="00946BC2">
        <w:rPr>
          <w:b/>
          <w:sz w:val="44"/>
          <w:szCs w:val="44"/>
        </w:rPr>
        <w:t>Competency-Bas</w:t>
      </w:r>
      <w:r w:rsidR="00334D05">
        <w:rPr>
          <w:b/>
          <w:sz w:val="44"/>
          <w:szCs w:val="44"/>
        </w:rPr>
        <w:t>ed Position Description</w:t>
      </w:r>
    </w:p>
    <w:p w:rsidR="00334D05" w:rsidRPr="00AB1DA3" w:rsidRDefault="00334D05" w:rsidP="00334D05">
      <w:pPr>
        <w:rPr>
          <w:rFonts w:cstheme="minorHAnsi"/>
          <w:b/>
          <w:sz w:val="24"/>
          <w:szCs w:val="24"/>
        </w:rPr>
      </w:pPr>
      <w:r w:rsidRPr="00AB1DA3">
        <w:rPr>
          <w:rFonts w:cstheme="minorHAnsi"/>
          <w:b/>
          <w:sz w:val="24"/>
          <w:szCs w:val="24"/>
        </w:rPr>
        <w:t>Program/Department: Public Health Laboratory</w:t>
      </w:r>
    </w:p>
    <w:p w:rsidR="00334D05" w:rsidRPr="00AB1DA3" w:rsidRDefault="00334D05" w:rsidP="00334D05">
      <w:pPr>
        <w:rPr>
          <w:rFonts w:cstheme="minorHAnsi"/>
          <w:b/>
          <w:sz w:val="24"/>
          <w:szCs w:val="24"/>
        </w:rPr>
      </w:pPr>
      <w:r w:rsidRPr="00AB1DA3">
        <w:rPr>
          <w:rFonts w:cstheme="minorHAnsi"/>
          <w:b/>
          <w:sz w:val="24"/>
          <w:szCs w:val="24"/>
        </w:rPr>
        <w:t>Position Title:  Training Director</w:t>
      </w:r>
    </w:p>
    <w:p w:rsidR="00334D05" w:rsidRPr="00AB1DA3" w:rsidRDefault="00334D05" w:rsidP="00334D05">
      <w:pPr>
        <w:rPr>
          <w:rFonts w:cstheme="minorHAnsi"/>
          <w:b/>
          <w:sz w:val="24"/>
          <w:szCs w:val="24"/>
        </w:rPr>
      </w:pPr>
      <w:r w:rsidRPr="00AB1DA3">
        <w:rPr>
          <w:rFonts w:cstheme="minorHAnsi"/>
          <w:b/>
          <w:sz w:val="24"/>
          <w:szCs w:val="24"/>
        </w:rPr>
        <w:t>Reports to: Laboratory Director</w:t>
      </w:r>
    </w:p>
    <w:p w:rsidR="00334D05" w:rsidRPr="00AB1DA3" w:rsidRDefault="00334D05" w:rsidP="00334D05">
      <w:pPr>
        <w:rPr>
          <w:rFonts w:cstheme="minorHAnsi"/>
          <w:b/>
          <w:sz w:val="24"/>
          <w:szCs w:val="24"/>
        </w:rPr>
      </w:pPr>
      <w:r w:rsidRPr="00AB1DA3">
        <w:rPr>
          <w:rFonts w:cstheme="minorHAnsi"/>
          <w:b/>
          <w:sz w:val="24"/>
          <w:szCs w:val="24"/>
        </w:rPr>
        <w:t>Previous Incumbent: None</w:t>
      </w:r>
    </w:p>
    <w:p w:rsidR="00334D05" w:rsidRPr="00AB1DA3" w:rsidRDefault="00334D05" w:rsidP="00334D05">
      <w:pPr>
        <w:rPr>
          <w:rFonts w:cstheme="minorHAnsi"/>
          <w:b/>
          <w:sz w:val="24"/>
          <w:szCs w:val="24"/>
        </w:rPr>
      </w:pPr>
      <w:r w:rsidRPr="00AB1DA3">
        <w:rPr>
          <w:rFonts w:cstheme="minorHAnsi"/>
          <w:b/>
          <w:sz w:val="24"/>
          <w:szCs w:val="24"/>
        </w:rPr>
        <w:t>Job Position Summary:</w:t>
      </w:r>
    </w:p>
    <w:p w:rsidR="00334D05" w:rsidRPr="00AB1DA3" w:rsidRDefault="00334D05" w:rsidP="00334D05">
      <w:pPr>
        <w:spacing w:line="252" w:lineRule="auto"/>
        <w:rPr>
          <w:rFonts w:cstheme="minorHAnsi"/>
          <w:i/>
          <w:iCs/>
          <w:szCs w:val="24"/>
        </w:rPr>
      </w:pPr>
      <w:r w:rsidRPr="00AB1DA3">
        <w:rPr>
          <w:rFonts w:cstheme="minorHAnsi"/>
          <w:szCs w:val="24"/>
        </w:rPr>
        <w:t>Serve in a leadership role to direct the [Public Health Laboratory’s] Education, Training and Outreach programs</w:t>
      </w:r>
      <w:r w:rsidR="00666C2E">
        <w:rPr>
          <w:rFonts w:cstheme="minorHAnsi"/>
          <w:szCs w:val="24"/>
        </w:rPr>
        <w:t>,</w:t>
      </w:r>
      <w:r w:rsidRPr="00AB1DA3">
        <w:rPr>
          <w:rFonts w:cstheme="minorHAnsi"/>
          <w:szCs w:val="24"/>
        </w:rPr>
        <w:t xml:space="preserve"> including the development, review, implementation, and communication of all program activities. </w:t>
      </w:r>
    </w:p>
    <w:p w:rsidR="00334D05" w:rsidRPr="00AB1DA3" w:rsidRDefault="00334D05" w:rsidP="00334D05">
      <w:pPr>
        <w:rPr>
          <w:rFonts w:cstheme="minorHAnsi"/>
          <w:b/>
          <w:sz w:val="24"/>
          <w:szCs w:val="24"/>
        </w:rPr>
      </w:pPr>
      <w:r w:rsidRPr="00AB1DA3">
        <w:rPr>
          <w:rFonts w:cstheme="minorHAnsi"/>
          <w:b/>
          <w:sz w:val="24"/>
          <w:szCs w:val="24"/>
        </w:rPr>
        <w:t>Essential Job Duties:</w:t>
      </w:r>
    </w:p>
    <w:p w:rsidR="00334D05" w:rsidRPr="00AB1DA3" w:rsidRDefault="00334D05" w:rsidP="00334D05">
      <w:pPr>
        <w:pStyle w:val="ListParagraph"/>
        <w:numPr>
          <w:ilvl w:val="0"/>
          <w:numId w:val="5"/>
        </w:numPr>
        <w:spacing w:line="252" w:lineRule="auto"/>
        <w:rPr>
          <w:rFonts w:cstheme="minorHAnsi"/>
          <w:i/>
          <w:szCs w:val="24"/>
        </w:rPr>
      </w:pPr>
      <w:r w:rsidRPr="00AB1DA3">
        <w:rPr>
          <w:rFonts w:cstheme="minorHAnsi"/>
          <w:color w:val="000000"/>
          <w:szCs w:val="24"/>
        </w:rPr>
        <w:t xml:space="preserve">Plan, and direct the administrative and operational activities of Education, Training and Outreach for the [Public Health Laboratory], in order to reach </w:t>
      </w:r>
      <w:r w:rsidR="00666C2E">
        <w:rPr>
          <w:rFonts w:cstheme="minorHAnsi"/>
          <w:color w:val="000000"/>
          <w:szCs w:val="24"/>
        </w:rPr>
        <w:t>defined</w:t>
      </w:r>
      <w:r w:rsidRPr="00AB1DA3">
        <w:rPr>
          <w:rFonts w:cstheme="minorHAnsi"/>
          <w:color w:val="000000"/>
          <w:szCs w:val="24"/>
        </w:rPr>
        <w:t xml:space="preserve"> goals. Advise and make recommendations on program goals and internal and external trends. Responsible for financial oversight of </w:t>
      </w:r>
      <w:r w:rsidR="00666C2E">
        <w:rPr>
          <w:rFonts w:cstheme="minorHAnsi"/>
          <w:color w:val="000000"/>
          <w:szCs w:val="24"/>
        </w:rPr>
        <w:t xml:space="preserve">the </w:t>
      </w:r>
      <w:r w:rsidRPr="00AB1DA3">
        <w:rPr>
          <w:rFonts w:cstheme="minorHAnsi"/>
          <w:color w:val="000000"/>
          <w:szCs w:val="24"/>
        </w:rPr>
        <w:t>program or service.</w:t>
      </w:r>
    </w:p>
    <w:p w:rsidR="00334D05" w:rsidRPr="00AB1DA3" w:rsidRDefault="00334D05" w:rsidP="00334D05">
      <w:pPr>
        <w:pStyle w:val="ListParagraph"/>
        <w:numPr>
          <w:ilvl w:val="0"/>
          <w:numId w:val="5"/>
        </w:numPr>
        <w:spacing w:line="252" w:lineRule="auto"/>
        <w:rPr>
          <w:rFonts w:cstheme="minorHAnsi"/>
          <w:i/>
          <w:szCs w:val="24"/>
        </w:rPr>
      </w:pPr>
      <w:r w:rsidRPr="00AB1DA3">
        <w:rPr>
          <w:rFonts w:cstheme="minorHAnsi"/>
          <w:color w:val="000000"/>
          <w:szCs w:val="24"/>
        </w:rPr>
        <w:t>Propose, plan and develop new initiatives. Formulate goals and strategic plans. Develop, implement, evaluate and direct the organization's strategic vision and plan</w:t>
      </w:r>
      <w:r w:rsidR="00666C2E">
        <w:rPr>
          <w:rFonts w:cstheme="minorHAnsi"/>
          <w:color w:val="000000"/>
          <w:szCs w:val="24"/>
        </w:rPr>
        <w:t xml:space="preserve"> related to education, training and outreach</w:t>
      </w:r>
      <w:r w:rsidRPr="00AB1DA3">
        <w:rPr>
          <w:rFonts w:cstheme="minorHAnsi"/>
          <w:color w:val="000000"/>
          <w:szCs w:val="24"/>
        </w:rPr>
        <w:t xml:space="preserve"> for multiple units or departments.</w:t>
      </w:r>
    </w:p>
    <w:p w:rsidR="00334D05" w:rsidRPr="00AB1DA3" w:rsidRDefault="00334D05" w:rsidP="00334D05">
      <w:pPr>
        <w:pStyle w:val="ListParagraph"/>
        <w:numPr>
          <w:ilvl w:val="0"/>
          <w:numId w:val="5"/>
        </w:numPr>
        <w:spacing w:line="252" w:lineRule="auto"/>
        <w:rPr>
          <w:rFonts w:cstheme="minorHAnsi"/>
          <w:i/>
          <w:szCs w:val="24"/>
        </w:rPr>
      </w:pPr>
      <w:r w:rsidRPr="00AB1DA3">
        <w:rPr>
          <w:rFonts w:cstheme="minorHAnsi"/>
          <w:color w:val="000000"/>
          <w:szCs w:val="24"/>
        </w:rPr>
        <w:t>Represent the organization on various internal and external committees, commissions, agencies, seminars and/or associations. Serve as liaison to establish communication for planning purposes with related organizational units in order to meet operational goals.</w:t>
      </w:r>
    </w:p>
    <w:p w:rsidR="00334D05" w:rsidRPr="00AB1DA3" w:rsidRDefault="00334D05" w:rsidP="00334D05">
      <w:pPr>
        <w:pStyle w:val="ListParagraph"/>
        <w:numPr>
          <w:ilvl w:val="0"/>
          <w:numId w:val="5"/>
        </w:numPr>
        <w:spacing w:line="252" w:lineRule="auto"/>
        <w:rPr>
          <w:rFonts w:cstheme="minorHAnsi"/>
          <w:i/>
          <w:szCs w:val="24"/>
        </w:rPr>
      </w:pPr>
      <w:r w:rsidRPr="00AB1DA3">
        <w:rPr>
          <w:rFonts w:cstheme="minorHAnsi"/>
          <w:color w:val="000000"/>
          <w:szCs w:val="24"/>
        </w:rPr>
        <w:t>Manage program change in accordance with change management plan to control scope, cost and contracts. Audit results in order to align the program/project outcomes with stakeholder expectations and standards.</w:t>
      </w:r>
    </w:p>
    <w:p w:rsidR="00334D05" w:rsidRPr="00AB1DA3" w:rsidRDefault="00334D05" w:rsidP="00334D05">
      <w:pPr>
        <w:pStyle w:val="ListParagraph"/>
        <w:numPr>
          <w:ilvl w:val="0"/>
          <w:numId w:val="5"/>
        </w:numPr>
        <w:spacing w:line="252" w:lineRule="auto"/>
        <w:rPr>
          <w:rFonts w:cstheme="minorHAnsi"/>
          <w:i/>
          <w:szCs w:val="24"/>
        </w:rPr>
      </w:pPr>
      <w:r w:rsidRPr="00AB1DA3">
        <w:rPr>
          <w:rFonts w:cstheme="minorHAnsi"/>
          <w:color w:val="000000"/>
          <w:szCs w:val="24"/>
        </w:rPr>
        <w:t>Hold leaders accountable for high performance and high engagement culture by articulating expectations, monitoring performance and providing feedback consistently across areas of responsibility.</w:t>
      </w:r>
    </w:p>
    <w:p w:rsidR="00334D05" w:rsidRPr="00AB1DA3" w:rsidRDefault="00334D05" w:rsidP="00334D05">
      <w:pPr>
        <w:rPr>
          <w:rFonts w:cstheme="minorHAnsi"/>
          <w:b/>
          <w:sz w:val="24"/>
          <w:szCs w:val="24"/>
        </w:rPr>
      </w:pPr>
      <w:r w:rsidRPr="00AB1DA3">
        <w:rPr>
          <w:rFonts w:cstheme="minorHAnsi"/>
          <w:b/>
          <w:sz w:val="24"/>
          <w:szCs w:val="24"/>
        </w:rPr>
        <w:t>Job Position Competencies:</w:t>
      </w:r>
    </w:p>
    <w:p w:rsidR="00334D05" w:rsidRPr="0004105C" w:rsidRDefault="00334D05" w:rsidP="00334D05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04105C">
        <w:rPr>
          <w:rFonts w:asciiTheme="minorHAnsi" w:hAnsiTheme="minorHAnsi" w:cstheme="minorHAnsi"/>
          <w:b/>
          <w:i/>
          <w:sz w:val="22"/>
          <w:szCs w:val="22"/>
        </w:rPr>
        <w:t>Management and Leadership- 30%</w:t>
      </w:r>
    </w:p>
    <w:p w:rsidR="00334D05" w:rsidRPr="00AB1DA3" w:rsidRDefault="00334D05" w:rsidP="00334D05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MLD 1.00 General management: ensures sound management of laboratory operations</w:t>
      </w:r>
    </w:p>
    <w:p w:rsidR="00334D05" w:rsidRPr="00AB1DA3" w:rsidRDefault="00334D05" w:rsidP="0004105C">
      <w:pPr>
        <w:pStyle w:val="PlainText"/>
        <w:ind w:firstLine="720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Exemplifies the mission, vision and values for the laboratory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Manages laboratory programs consistent with laws and regulations related to laboratory operations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Oversees the policies, processes, and procedures to ensure the laboratory maintains a customer focus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Directs the management of projects at the programmatic level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Oversees the policies, processes, and procedures regarding the measurement, analysis, and improvement of program effectiveness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MLD 2.00 Policy development: ensures the development, implementation, and review of internal policies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Prepares internal policies based on evaluation of short- and long-term consequences of potential policies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8"/>
        </w:numPr>
        <w:ind w:right="-180"/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staff compliance with laboratory-wide policies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Oversees the review process for internal policies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MLD 3.00 Financial management: ensures sound financial management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Oversees the policies, process, and procedures related to the cost of operations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Integrates financial management tools for a laboratory program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Optimizes use of laboratory program resources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MLD 4.00 Human resource management: ensures effective management of human resources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Evaluates position descriptions for congruency with job functions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Participates in competency assessments (B)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Monitors staff progress on agreed-upon performance parameters (P)</w:t>
      </w:r>
    </w:p>
    <w:p w:rsidR="00334D05" w:rsidRDefault="00334D05" w:rsidP="0004105C">
      <w:pPr>
        <w:pStyle w:val="PlainText"/>
        <w:ind w:firstLine="720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Resolves conflicts in a fair and equitable manner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 xml:space="preserve">Assesses professional development gaps to ensure and support staff competency </w:t>
      </w:r>
      <w:r>
        <w:rPr>
          <w:rFonts w:asciiTheme="minorHAnsi" w:hAnsiTheme="minorHAnsi" w:cstheme="minorHAnsi"/>
          <w:sz w:val="22"/>
          <w:szCs w:val="22"/>
        </w:rPr>
        <w:br/>
      </w:r>
      <w:r w:rsidRPr="00AB1DA3">
        <w:rPr>
          <w:rFonts w:asciiTheme="minorHAnsi" w:hAnsiTheme="minorHAnsi" w:cstheme="minorHAnsi"/>
          <w:sz w:val="22"/>
          <w:szCs w:val="22"/>
        </w:rPr>
        <w:t>development (P)</w:t>
      </w:r>
    </w:p>
    <w:p w:rsidR="0004105C" w:rsidRDefault="0004105C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Recommends staff for advancement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Implements staff development plans that align with the laboratory’s succession plan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MLD 5.00 Leadership: models leadership behavior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786E80" w:rsidRDefault="00786E80" w:rsidP="0004105C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786E80" w:rsidRDefault="00786E80" w:rsidP="0004105C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staff compliance with the policies and procedures related to ethical practices and a professional code of conduct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Fosters a culture of open and frequent communication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Creates a workplace environment that encourages teamwork and collaboration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Fosters a culture where diversity is valued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Fosters a culture of staff engagement and commitment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Participates in staff recognition programs (B)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Fosters a culture where coaching and mentoring are deeply-rooted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Applies critical thinking to develop effective solutions to problems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Incorporates systems thinking into directing laboratory operations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Integrates strategic thinking into decisions and long-term planning regarding laboratory operations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Implements change management initiatives within a laboratory program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Develops strategies to engage external stakeholders to accomplish the mission, vision, and activities of the laboratory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Fosters relationships with strategic partners to secure laboratory-inclusive policies consistent with the organization’s mission and vision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Fosters partnerships with key stakeholders to promote the health of populations affected by laboratory services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04105C">
        <w:rPr>
          <w:rFonts w:asciiTheme="minorHAnsi" w:hAnsiTheme="minorHAnsi" w:cstheme="minorHAnsi"/>
          <w:b/>
          <w:i/>
          <w:sz w:val="22"/>
          <w:szCs w:val="22"/>
        </w:rPr>
        <w:t>Ethics-5%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 xml:space="preserve">ETH 1.00 Professional Code of Conduct: adheres to policies and principles governing professional ethics and rules of conduct when working in a public health 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Creates a culture where integrity is the foundation for all interactions and activities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staff compliance with policies and procedures related to ethical principles and professional rules of conduct (P)</w:t>
      </w:r>
    </w:p>
    <w:p w:rsidR="0004105C" w:rsidRDefault="0004105C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that the use of public funds and resources meet the policies for stewardship (P)</w:t>
      </w:r>
    </w:p>
    <w:p w:rsidR="00334D05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04105C">
        <w:rPr>
          <w:rFonts w:asciiTheme="minorHAnsi" w:hAnsiTheme="minorHAnsi" w:cstheme="minorHAnsi"/>
          <w:b/>
          <w:i/>
          <w:sz w:val="22"/>
          <w:szCs w:val="22"/>
        </w:rPr>
        <w:t>Communications 30%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1.00 Communication techniques: deploys formal written and oral communication strategies</w:t>
      </w:r>
    </w:p>
    <w:p w:rsidR="0004105C" w:rsidRDefault="0004105C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Establishes content, style, tone, and form for written messages according to target audience (E)</w:t>
      </w:r>
    </w:p>
    <w:p w:rsidR="00786E80" w:rsidRDefault="00786E80" w:rsidP="0004105C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Establishes content, style, tone, and form for oral messages tailored to target audience (E)</w:t>
      </w:r>
    </w:p>
    <w:p w:rsidR="00786E80" w:rsidRDefault="00786E80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2.00 Active listening skills: displays active listening skills when interacting with others</w:t>
      </w:r>
    </w:p>
    <w:p w:rsidR="00786E80" w:rsidRDefault="00786E80" w:rsidP="0004105C">
      <w:pPr>
        <w:pStyle w:val="PlainText"/>
        <w:ind w:left="720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Facilitates dialogue exchange through paraphrasing and clarification of critical points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Exhibits active listening during the dialogue exchange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Facilitates respectful dialogue among participants in the exchange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3.00 Comprehension of materials: demonstrates comprehension of written documents and directions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Extrapolates information from written text to develop new ideas that enhance work processes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4.00 Communication technology: utilizes technology to communicate information to internal and external partners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Evaluates existing and potential technology to align with partner’s capabilities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Uses designated technology for sharing information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5.00 Communication professionalism: ensures professionalism in communication with customers and stakeholders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Monitors interactions with customers and stakeholders to ensure they are conducted professionally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that information exchange policies, processes, and procedures are followed to meet the needs of the customers and stakeholders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Creates opportunities for sharing information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6.00 Professional reports: prepares professional written reports and oral presentations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Establishes policies, processes, and procedures for written reports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Establishes policies, processes, and procedures for oral presentations (E)</w:t>
      </w:r>
    </w:p>
    <w:p w:rsidR="00786E80" w:rsidRDefault="00786E80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7.00 Risk communication: applies emergency and risk communication principles and techniques to explain information to targeted audiences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staff compliance with the risk communication plan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Identifies specific emergency information for target audience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8.00 Public health laboratory value: promotes the value of the public health laboratory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Develops opportunities to promote the public health laboratory and system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Develops communication materials to explain the importance of the public health laboratory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Develops stories that convey information highlighting the impact of public health laboratory work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Participates in marketing strategies (B)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COM 9.00 Media relations: works with the media to provide information about public health laboratories and public health issues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Adheres to agency media relations policies and procedures (B)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Develops “plain talk” language for media and public communications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Develops key messages for media and public communications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04105C">
        <w:rPr>
          <w:rFonts w:asciiTheme="minorHAnsi" w:hAnsiTheme="minorHAnsi" w:cstheme="minorHAnsi"/>
          <w:b/>
          <w:i/>
          <w:sz w:val="22"/>
          <w:szCs w:val="22"/>
        </w:rPr>
        <w:t>Workforce Training-30%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WFT 1.00 Content: gathers training content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Prioritizes training needs based on needs assessments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that adult learning principles are applied in designing training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Collaborates with national and international scientific communities to create new knowledge on subject matters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Identifies emerging training topics with national and international scientific communities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Identifies emerging processes to capture subject matter expertise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lastRenderedPageBreak/>
        <w:t>WFT 2.00 Training design: designs training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Evaluates instructional design and training modalities throughout the entire menu of training for the organization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Creates learning objectives for new training activities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Provides vision and guidance for training modalities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incorporation of cultural awareness principles into training activities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Incorporates industry-wide instructional materials into the training program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Evaluates training materials from industry resources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Designs integrated training exercises with partners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Evaluates effectiveness of formative assessments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Selects continuing education provider for new learning activities (P)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WFT 3.00 Delivery set-up: manages the logistics of set-up for training delivery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Oversees processes for upgrading training equipment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Ensures that eLearning delivery systems are available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Oversees the processes for the learning environment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WFT 4.00 Training delivery: applies principles of learning to training implementation and delivery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Creates strategies to address learning preferences and styles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Oversees presentation engagement strategies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WFT 5.00 Training evaluation: evaluates learner knowledge and skill development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Oversees the evaluation of the training process for the organization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Evaluates the training assessment rubric to ensure training outcomes are met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Interprets summative data from reports for delivery to stakeholders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Implements improvements to the professional development activities of the laboratory (E)</w:t>
      </w:r>
    </w:p>
    <w:p w:rsidR="00334D05" w:rsidRPr="00AB1DA3" w:rsidRDefault="00334D05" w:rsidP="0004105C">
      <w:pPr>
        <w:pStyle w:val="PlainText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Develops a training program improvement plan based on program evaluation (E)</w:t>
      </w:r>
    </w:p>
    <w:p w:rsidR="00786E80" w:rsidRDefault="00786E80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i/>
          <w:sz w:val="22"/>
          <w:szCs w:val="22"/>
        </w:rPr>
      </w:pPr>
      <w:r w:rsidRPr="0004105C">
        <w:rPr>
          <w:rFonts w:asciiTheme="minorHAnsi" w:hAnsiTheme="minorHAnsi" w:cstheme="minorHAnsi"/>
          <w:b/>
          <w:i/>
          <w:sz w:val="22"/>
          <w:szCs w:val="22"/>
        </w:rPr>
        <w:t>Safety-5%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SHC 2.00 Safe work practices: designs work practices and procedures to minimize exposure to hazards and to adhere to regulatory requirements</w:t>
      </w:r>
    </w:p>
    <w:p w:rsidR="00786E80" w:rsidRDefault="00786E80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:rsidR="00334D05" w:rsidRPr="00AB1DA3" w:rsidRDefault="00334D05" w:rsidP="0004105C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Practices good housekeeping procedures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Complies with personal hygiene procedures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Uses proper work practices and procedures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Designs processes and procedures to ensure scheduling of work activities and/or workers’ tasks minimize staff exposure levels (E)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04105C" w:rsidRDefault="00334D05" w:rsidP="0004105C">
      <w:pPr>
        <w:pStyle w:val="PlainText"/>
        <w:rPr>
          <w:rFonts w:asciiTheme="minorHAnsi" w:hAnsiTheme="minorHAnsi" w:cstheme="minorHAnsi"/>
          <w:b/>
          <w:sz w:val="22"/>
          <w:szCs w:val="22"/>
        </w:rPr>
      </w:pPr>
      <w:r w:rsidRPr="0004105C">
        <w:rPr>
          <w:rFonts w:asciiTheme="minorHAnsi" w:hAnsiTheme="minorHAnsi" w:cstheme="minorHAnsi"/>
          <w:b/>
          <w:sz w:val="22"/>
          <w:szCs w:val="22"/>
        </w:rPr>
        <w:t>SHC 3.00 Personal Protective Equipment (PPE): employs the selection, use, and care of personal protective equipment while being continually mindful of its limitations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Selects appropriate PPE for jobs assigned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Uses specific PPE for each laboratory procedure (C)</w:t>
      </w:r>
    </w:p>
    <w:p w:rsidR="00334D05" w:rsidRPr="00AB1DA3" w:rsidRDefault="00334D05" w:rsidP="0004105C">
      <w:pPr>
        <w:pStyle w:val="PlainText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pStyle w:val="Plain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AB1DA3">
        <w:rPr>
          <w:rFonts w:asciiTheme="minorHAnsi" w:hAnsiTheme="minorHAnsi" w:cstheme="minorHAnsi"/>
          <w:sz w:val="22"/>
          <w:szCs w:val="22"/>
        </w:rPr>
        <w:t>Implements pre-and post-inspection procedures for PPE (C)</w:t>
      </w:r>
    </w:p>
    <w:p w:rsidR="00334D05" w:rsidRPr="00AB1DA3" w:rsidRDefault="00334D05" w:rsidP="0004105C">
      <w:pPr>
        <w:pStyle w:val="PlainText"/>
        <w:spacing w:line="252" w:lineRule="auto"/>
        <w:rPr>
          <w:rFonts w:asciiTheme="minorHAnsi" w:hAnsiTheme="minorHAnsi" w:cstheme="minorHAnsi"/>
          <w:sz w:val="22"/>
          <w:szCs w:val="22"/>
        </w:rPr>
      </w:pPr>
    </w:p>
    <w:p w:rsidR="00334D05" w:rsidRPr="00AB1DA3" w:rsidRDefault="00334D05" w:rsidP="0004105C">
      <w:pPr>
        <w:rPr>
          <w:rFonts w:cstheme="minorHAnsi"/>
          <w:sz w:val="24"/>
          <w:szCs w:val="24"/>
        </w:rPr>
      </w:pPr>
      <w:r w:rsidRPr="00AB1DA3">
        <w:rPr>
          <w:rFonts w:cstheme="minorHAnsi"/>
          <w:b/>
          <w:sz w:val="24"/>
          <w:szCs w:val="24"/>
        </w:rPr>
        <w:t>Education and Experience Requirements:</w:t>
      </w:r>
    </w:p>
    <w:p w:rsidR="00334D05" w:rsidRPr="00AB1DA3" w:rsidRDefault="00334D05" w:rsidP="0004105C">
      <w:pPr>
        <w:spacing w:after="0" w:line="252" w:lineRule="auto"/>
        <w:rPr>
          <w:rFonts w:cstheme="minorHAnsi"/>
          <w:color w:val="000000"/>
          <w:lang w:val="en"/>
        </w:rPr>
      </w:pPr>
      <w:r w:rsidRPr="00AB1DA3">
        <w:rPr>
          <w:rFonts w:cstheme="minorHAnsi"/>
          <w:color w:val="000000"/>
          <w:lang w:val="en"/>
        </w:rPr>
        <w:t>Bachelor's degree in laboratory science (Chemistry, Microbiology), Business Administration, Instructional Design or related field, or an equivalent combination of educa</w:t>
      </w:r>
      <w:r w:rsidR="00666C2E">
        <w:rPr>
          <w:rFonts w:cstheme="minorHAnsi"/>
          <w:color w:val="000000"/>
          <w:lang w:val="en"/>
        </w:rPr>
        <w:t>tion and experience is required. A</w:t>
      </w:r>
      <w:r w:rsidRPr="00AB1DA3">
        <w:rPr>
          <w:rFonts w:cstheme="minorHAnsi"/>
          <w:color w:val="000000"/>
          <w:lang w:val="en"/>
        </w:rPr>
        <w:t xml:space="preserve"> Master's degree is desirable.</w:t>
      </w:r>
    </w:p>
    <w:p w:rsidR="00334D05" w:rsidRPr="00AB1DA3" w:rsidRDefault="00334D05" w:rsidP="0004105C">
      <w:pPr>
        <w:spacing w:after="0" w:line="252" w:lineRule="auto"/>
        <w:ind w:left="360"/>
        <w:rPr>
          <w:rFonts w:cstheme="minorHAnsi"/>
          <w:color w:val="000000"/>
          <w:lang w:val="en"/>
        </w:rPr>
      </w:pPr>
    </w:p>
    <w:p w:rsidR="00334D05" w:rsidRPr="00AB1DA3" w:rsidRDefault="00334D05" w:rsidP="0004105C">
      <w:pPr>
        <w:spacing w:after="0" w:line="252" w:lineRule="auto"/>
        <w:rPr>
          <w:rFonts w:cstheme="minorHAnsi"/>
          <w:color w:val="000000"/>
          <w:lang w:val="en"/>
        </w:rPr>
      </w:pPr>
      <w:r w:rsidRPr="00AB1DA3">
        <w:rPr>
          <w:rFonts w:cstheme="minorHAnsi"/>
          <w:color w:val="000000"/>
          <w:lang w:val="en"/>
        </w:rPr>
        <w:t>Five to seven years of relevant experience</w:t>
      </w:r>
    </w:p>
    <w:p w:rsidR="00334D05" w:rsidRPr="00AB1DA3" w:rsidRDefault="00334D05" w:rsidP="0004105C">
      <w:pPr>
        <w:spacing w:after="0" w:line="252" w:lineRule="auto"/>
        <w:ind w:left="360"/>
        <w:rPr>
          <w:rFonts w:cstheme="minorHAnsi"/>
          <w:color w:val="000000"/>
          <w:lang w:val="en"/>
        </w:rPr>
      </w:pPr>
    </w:p>
    <w:p w:rsidR="00CB564F" w:rsidRPr="00CB564F" w:rsidRDefault="00334D05" w:rsidP="006177E5">
      <w:pPr>
        <w:spacing w:after="0" w:line="252" w:lineRule="auto"/>
        <w:rPr>
          <w:i/>
        </w:rPr>
      </w:pPr>
      <w:r w:rsidRPr="00AB1DA3">
        <w:rPr>
          <w:rFonts w:cstheme="minorHAnsi"/>
          <w:color w:val="000000"/>
          <w:lang w:val="en"/>
        </w:rPr>
        <w:t>Excellent skills in project management including development, implementation and evaluation.</w:t>
      </w:r>
      <w:r w:rsidRPr="00AB1DA3">
        <w:rPr>
          <w:rFonts w:cstheme="minorHAnsi"/>
          <w:color w:val="000000"/>
          <w:lang w:val="en"/>
        </w:rPr>
        <w:br/>
      </w:r>
      <w:r w:rsidRPr="00AB1DA3">
        <w:rPr>
          <w:rFonts w:cstheme="minorHAnsi"/>
          <w:color w:val="000000"/>
          <w:lang w:val="en"/>
        </w:rPr>
        <w:br/>
        <w:t xml:space="preserve">Excellent organizational skills including multi-task project leadership. </w:t>
      </w:r>
      <w:r w:rsidRPr="00AB1DA3">
        <w:rPr>
          <w:rFonts w:cstheme="minorHAnsi"/>
          <w:color w:val="000000"/>
          <w:lang w:val="en"/>
        </w:rPr>
        <w:br/>
      </w:r>
      <w:r w:rsidRPr="00AB1DA3">
        <w:rPr>
          <w:rFonts w:cstheme="minorHAnsi"/>
          <w:color w:val="000000"/>
          <w:lang w:val="en"/>
        </w:rPr>
        <w:br/>
        <w:t>Excellent skills in relationship building, negotiation and marketing.</w:t>
      </w:r>
      <w:r w:rsidRPr="00AB1DA3">
        <w:rPr>
          <w:rFonts w:cstheme="minorHAnsi"/>
          <w:color w:val="000000"/>
          <w:lang w:val="en"/>
        </w:rPr>
        <w:br/>
      </w:r>
      <w:r w:rsidRPr="00AB1DA3">
        <w:rPr>
          <w:rFonts w:cstheme="minorHAnsi"/>
          <w:color w:val="000000"/>
          <w:lang w:val="en"/>
        </w:rPr>
        <w:br/>
        <w:t>Understanding of continuing education credit requirements for various professional societies and accrediting agencies, academic credit requirements and aware</w:t>
      </w:r>
      <w:r w:rsidR="00666C2E">
        <w:rPr>
          <w:rFonts w:cstheme="minorHAnsi"/>
          <w:color w:val="000000"/>
          <w:lang w:val="en"/>
        </w:rPr>
        <w:t>ness</w:t>
      </w:r>
      <w:r w:rsidRPr="00AB1DA3">
        <w:rPr>
          <w:rFonts w:cstheme="minorHAnsi"/>
          <w:color w:val="000000"/>
          <w:lang w:val="en"/>
        </w:rPr>
        <w:t xml:space="preserve"> of opportunities to provide educational courses.</w:t>
      </w:r>
      <w:r w:rsidRPr="00AB1DA3">
        <w:rPr>
          <w:rFonts w:cstheme="minorHAnsi"/>
          <w:color w:val="000000"/>
          <w:lang w:val="en"/>
        </w:rPr>
        <w:br/>
      </w:r>
      <w:r w:rsidRPr="00AB1DA3">
        <w:rPr>
          <w:rFonts w:cstheme="minorHAnsi"/>
          <w:color w:val="000000"/>
          <w:lang w:val="en"/>
        </w:rPr>
        <w:br/>
        <w:t>Excellent written and verbal communication skills including public speaking.</w:t>
      </w:r>
      <w:r w:rsidRPr="00AB1DA3">
        <w:rPr>
          <w:rFonts w:cstheme="minorHAnsi"/>
          <w:color w:val="000000"/>
          <w:lang w:val="en"/>
        </w:rPr>
        <w:br/>
      </w:r>
      <w:r w:rsidRPr="00AB1DA3">
        <w:rPr>
          <w:rFonts w:cstheme="minorHAnsi"/>
          <w:color w:val="000000"/>
          <w:lang w:val="en"/>
        </w:rPr>
        <w:br/>
        <w:t>General environmental and public health knowledge.</w:t>
      </w:r>
      <w:bookmarkStart w:id="0" w:name="_GoBack"/>
      <w:bookmarkEnd w:id="0"/>
    </w:p>
    <w:sectPr w:rsidR="00CB564F" w:rsidRPr="00CB564F" w:rsidSect="0004105C">
      <w:headerReference w:type="default" r:id="rId7"/>
      <w:footerReference w:type="default" r:id="rId8"/>
      <w:pgSz w:w="12240" w:h="15840"/>
      <w:pgMar w:top="1440" w:right="1440" w:bottom="18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15C" w:rsidRDefault="001E515C" w:rsidP="00CB564F">
      <w:pPr>
        <w:spacing w:after="0" w:line="240" w:lineRule="auto"/>
      </w:pPr>
      <w:r>
        <w:separator/>
      </w:r>
    </w:p>
  </w:endnote>
  <w:endnote w:type="continuationSeparator" w:id="0">
    <w:p w:rsidR="001E515C" w:rsidRDefault="001E515C" w:rsidP="00CB5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64F" w:rsidRDefault="00334D05" w:rsidP="00405369"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F860C40" wp14:editId="3490D0FC">
              <wp:simplePos x="0" y="0"/>
              <wp:positionH relativeFrom="column">
                <wp:posOffset>3483891</wp:posOffset>
              </wp:positionH>
              <wp:positionV relativeFrom="paragraph">
                <wp:posOffset>290210</wp:posOffset>
              </wp:positionV>
              <wp:extent cx="2955290" cy="307975"/>
              <wp:effectExtent l="0" t="0" r="0" b="0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307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id w:val="-201899236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color w:val="FFFFFF" w:themeColor="background1"/>
                                </w:rPr>
                                <w:id w:val="-17696169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34D05" w:rsidRPr="00FF3621" w:rsidRDefault="00334D05" w:rsidP="00334D05">
                                  <w:pPr>
                                    <w:pStyle w:val="Footer"/>
                                    <w:jc w:val="right"/>
                                    <w:rPr>
                                      <w:color w:val="FFFFFF" w:themeColor="background1"/>
                                    </w:rPr>
                                  </w:pP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Page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PAGE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6177E5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7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  <w:r w:rsidRPr="00FF3621">
                                    <w:rPr>
                                      <w:color w:val="FFFFFF" w:themeColor="background1"/>
                                    </w:rPr>
                                    <w:t xml:space="preserve"> of 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instrText xml:space="preserve"> NUMPAGES  </w:instrTex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6177E5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</w:rPr>
                                    <w:t>7</w:t>
                                  </w:r>
                                  <w:r w:rsidRPr="00FF3621"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:rsidR="00334D05" w:rsidRPr="00405369" w:rsidRDefault="00334D05" w:rsidP="00334D05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860C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4.3pt;margin-top:22.85pt;width:232.7pt;height:24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" filled="f" stroked="f">
              <v:textbox>
                <w:txbxContent>
                  <w:sdt>
                    <w:sdtPr>
                      <w:rPr>
                        <w:color w:val="FFFFFF" w:themeColor="background1"/>
                      </w:rPr>
                      <w:id w:val="-2018992367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color w:val="FFFFFF" w:themeColor="background1"/>
                          </w:rPr>
                          <w:id w:val="-1769616900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:rsidR="00334D05" w:rsidRPr="00FF3621" w:rsidRDefault="00334D05" w:rsidP="00334D05">
                            <w:pPr>
                              <w:pStyle w:val="Footer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FF3621"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PAGE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177E5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7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Pr="00FF3621">
                              <w:rPr>
                                <w:color w:val="FFFFFF" w:themeColor="background1"/>
                              </w:rPr>
                              <w:t xml:space="preserve"> of 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</w:rPr>
                              <w:instrText xml:space="preserve"> NUMPAGES  </w:instrTex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6177E5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</w:rPr>
                              <w:t>7</w:t>
                            </w:r>
                            <w:r w:rsidRPr="00FF3621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:rsidR="00334D05" w:rsidRPr="00405369" w:rsidRDefault="00334D05" w:rsidP="00334D05">
                    <w:pPr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D54E4A4" wp14:editId="2CD43CC6">
              <wp:simplePos x="0" y="0"/>
              <wp:positionH relativeFrom="column">
                <wp:posOffset>3497580</wp:posOffset>
              </wp:positionH>
              <wp:positionV relativeFrom="paragraph">
                <wp:posOffset>-169383</wp:posOffset>
              </wp:positionV>
              <wp:extent cx="2955290" cy="653415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6534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rev. 05/16/2017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54E4A4" id="_x0000_s1027" type="#_x0000_t202" style="position:absolute;margin-left:275.4pt;margin-top:-13.35pt;width:232.7pt;height:5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" filled="f" stroked="f">
              <v:textbox>
                <w:txbxContent>
                  <w:p w:rsidR="00405369" w:rsidRPr="00405369" w:rsidRDefault="00405369" w:rsidP="00405369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</w:rPr>
                      <w:t>rev. 05/16/2017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AE95DCA" wp14:editId="25BFEED1">
              <wp:simplePos x="0" y="0"/>
              <wp:positionH relativeFrom="column">
                <wp:posOffset>-606425</wp:posOffset>
              </wp:positionH>
              <wp:positionV relativeFrom="paragraph">
                <wp:posOffset>-169072</wp:posOffset>
              </wp:positionV>
              <wp:extent cx="2955290" cy="717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5290" cy="717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Medium" w:hAnsi="Franklin Gothic Medium" w:cs="Franklin Gothic Medium"/>
                              <w:color w:val="FFFFFF" w:themeColor="background1"/>
                              <w:sz w:val="20"/>
                              <w:szCs w:val="20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Association of Public Health Laboratories</w:t>
                          </w:r>
                        </w:p>
                        <w:p w:rsidR="00405369" w:rsidRPr="00405369" w:rsidRDefault="00405369" w:rsidP="00405369">
                          <w:pPr>
                            <w:pStyle w:val="BasicParagraph"/>
                            <w:suppressAutoHyphens/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8515 Georgia Ave, Suite 700 • Silver Spring, MD 20910</w:t>
                          </w:r>
                        </w:p>
                        <w:p w:rsidR="00405369" w:rsidRPr="00405369" w:rsidRDefault="00405369" w:rsidP="00405369">
                          <w:pPr>
                            <w:rPr>
                              <w:color w:val="FFFFFF" w:themeColor="background1"/>
                            </w:rPr>
                          </w:pPr>
                          <w:r w:rsidRPr="00405369">
                            <w:rPr>
                              <w:rFonts w:ascii="Franklin Gothic Book" w:hAnsi="Franklin Gothic Book" w:cs="Franklin Gothic Book"/>
                              <w:color w:val="FFFFFF" w:themeColor="background1"/>
                              <w:sz w:val="18"/>
                              <w:szCs w:val="18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PHLcompetencies@aphl.org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E95DCA" id="_x0000_s1028" type="#_x0000_t202" style="position:absolute;margin-left:-47.75pt;margin-top:-13.3pt;width:232.7pt;height:5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" filled="f" stroked="f">
              <v:textbox>
                <w:txbxContent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Medium" w:hAnsi="Franklin Gothic Medium" w:cs="Franklin Gothic Medium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Medium" w:hAnsi="Franklin Gothic Medium" w:cs="Franklin Gothic Medium"/>
                        <w:color w:val="FFFFFF" w:themeColor="background1"/>
                        <w:sz w:val="20"/>
                        <w:szCs w:val="20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Association of Public Health Laboratories</w:t>
                    </w:r>
                  </w:p>
                  <w:p w:rsidR="00405369" w:rsidRPr="00405369" w:rsidRDefault="00405369" w:rsidP="00405369">
                    <w:pPr>
                      <w:pStyle w:val="BasicParagraph"/>
                      <w:suppressAutoHyphens/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8515 Georgia Ave, Suite 700 • Silver Spring, MD 20910</w:t>
                    </w:r>
                  </w:p>
                  <w:p w:rsidR="00405369" w:rsidRPr="00405369" w:rsidRDefault="00405369" w:rsidP="00405369">
                    <w:pPr>
                      <w:rPr>
                        <w:color w:val="FFFFFF" w:themeColor="background1"/>
                      </w:rPr>
                    </w:pPr>
                    <w:r w:rsidRPr="00405369">
                      <w:rPr>
                        <w:rFonts w:ascii="Franklin Gothic Book" w:hAnsi="Franklin Gothic Book" w:cs="Franklin Gothic Book"/>
                        <w:color w:val="FFFFFF" w:themeColor="background1"/>
                        <w:sz w:val="18"/>
                        <w:szCs w:val="18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PHLcompetencies@aphl.org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0536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3998FF" wp14:editId="6FAF5D01">
              <wp:simplePos x="0" y="0"/>
              <wp:positionH relativeFrom="column">
                <wp:posOffset>-903767</wp:posOffset>
              </wp:positionH>
              <wp:positionV relativeFrom="paragraph">
                <wp:posOffset>-394734</wp:posOffset>
              </wp:positionV>
              <wp:extent cx="7984490" cy="1848884"/>
              <wp:effectExtent l="0" t="0" r="0" b="0"/>
              <wp:wrapNone/>
              <wp:docPr id="2" name="Flowchart: Proces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84490" cy="1848884"/>
                      </a:xfrm>
                      <a:prstGeom prst="flowChartProcess">
                        <a:avLst/>
                      </a:prstGeom>
                      <a:solidFill>
                        <a:srgbClr val="00A0A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767443" id="_x0000_t109" coordsize="21600,21600" o:spt="109" path="m,l,21600r21600,l21600,xe">
              <v:stroke joinstyle="miter"/>
              <v:path gradientshapeok="t" o:connecttype="rect"/>
            </v:shapetype>
            <v:shape id="Flowchart: Process 2" o:spid="_x0000_s1026" type="#_x0000_t109" style="position:absolute;margin-left:-71.15pt;margin-top:-31.1pt;width:628.7pt;height:14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" fillcolor="#00a0af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15C" w:rsidRDefault="001E515C" w:rsidP="00CB564F">
      <w:pPr>
        <w:spacing w:after="0" w:line="240" w:lineRule="auto"/>
      </w:pPr>
      <w:r>
        <w:separator/>
      </w:r>
    </w:p>
  </w:footnote>
  <w:footnote w:type="continuationSeparator" w:id="0">
    <w:p w:rsidR="001E515C" w:rsidRDefault="001E515C" w:rsidP="00CB5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BC2" w:rsidRDefault="00946BC2">
    <w:pPr>
      <w:pStyle w:val="Header"/>
    </w:pPr>
    <w:r>
      <w:rPr>
        <w:b/>
        <w:noProof/>
        <w:sz w:val="24"/>
      </w:rPr>
      <w:drawing>
        <wp:anchor distT="0" distB="0" distL="114300" distR="114300" simplePos="0" relativeHeight="251665408" behindDoc="0" locked="0" layoutInCell="1" allowOverlap="1" wp14:anchorId="2988B7C1" wp14:editId="7CFE3796">
          <wp:simplePos x="0" y="0"/>
          <wp:positionH relativeFrom="column">
            <wp:posOffset>5029200</wp:posOffset>
          </wp:positionH>
          <wp:positionV relativeFrom="paragraph">
            <wp:posOffset>-144086</wp:posOffset>
          </wp:positionV>
          <wp:extent cx="1401445" cy="601345"/>
          <wp:effectExtent l="0" t="0" r="8255" b="825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PHL_name_PMS_2C_hi-r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1445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64D17"/>
    <w:multiLevelType w:val="hybridMultilevel"/>
    <w:tmpl w:val="58504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46FDE"/>
    <w:multiLevelType w:val="hybridMultilevel"/>
    <w:tmpl w:val="E69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A726B"/>
    <w:multiLevelType w:val="hybridMultilevel"/>
    <w:tmpl w:val="951A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23D9B"/>
    <w:multiLevelType w:val="hybridMultilevel"/>
    <w:tmpl w:val="60946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640CA"/>
    <w:multiLevelType w:val="hybridMultilevel"/>
    <w:tmpl w:val="906AB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A41EA"/>
    <w:multiLevelType w:val="hybridMultilevel"/>
    <w:tmpl w:val="A39C2576"/>
    <w:lvl w:ilvl="0" w:tplc="6DB055F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26E060A"/>
    <w:multiLevelType w:val="hybridMultilevel"/>
    <w:tmpl w:val="D658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B0EF0"/>
    <w:multiLevelType w:val="hybridMultilevel"/>
    <w:tmpl w:val="529EF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71C39"/>
    <w:multiLevelType w:val="hybridMultilevel"/>
    <w:tmpl w:val="FCE6C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424E"/>
    <w:multiLevelType w:val="hybridMultilevel"/>
    <w:tmpl w:val="3B1E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64CF9"/>
    <w:multiLevelType w:val="hybridMultilevel"/>
    <w:tmpl w:val="5E987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D79AF"/>
    <w:multiLevelType w:val="hybridMultilevel"/>
    <w:tmpl w:val="20BA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57063"/>
    <w:multiLevelType w:val="hybridMultilevel"/>
    <w:tmpl w:val="95A42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211EE"/>
    <w:multiLevelType w:val="hybridMultilevel"/>
    <w:tmpl w:val="23480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D1461"/>
    <w:multiLevelType w:val="hybridMultilevel"/>
    <w:tmpl w:val="3D78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63563"/>
    <w:multiLevelType w:val="hybridMultilevel"/>
    <w:tmpl w:val="BDF03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D4712"/>
    <w:multiLevelType w:val="hybridMultilevel"/>
    <w:tmpl w:val="61E27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63ADA"/>
    <w:multiLevelType w:val="hybridMultilevel"/>
    <w:tmpl w:val="E7E85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F6D5F"/>
    <w:multiLevelType w:val="hybridMultilevel"/>
    <w:tmpl w:val="2AF8E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3097A"/>
    <w:multiLevelType w:val="hybridMultilevel"/>
    <w:tmpl w:val="89A28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E7841"/>
    <w:multiLevelType w:val="hybridMultilevel"/>
    <w:tmpl w:val="5D76D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44C9D"/>
    <w:multiLevelType w:val="hybridMultilevel"/>
    <w:tmpl w:val="CAF25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A6FA0"/>
    <w:multiLevelType w:val="hybridMultilevel"/>
    <w:tmpl w:val="595ED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60A"/>
    <w:multiLevelType w:val="hybridMultilevel"/>
    <w:tmpl w:val="47EE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B4AE3"/>
    <w:multiLevelType w:val="hybridMultilevel"/>
    <w:tmpl w:val="49688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008D1"/>
    <w:multiLevelType w:val="hybridMultilevel"/>
    <w:tmpl w:val="E06E7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7"/>
  </w:num>
  <w:num w:numId="4">
    <w:abstractNumId w:val="5"/>
  </w:num>
  <w:num w:numId="5">
    <w:abstractNumId w:val="14"/>
  </w:num>
  <w:num w:numId="6">
    <w:abstractNumId w:val="21"/>
  </w:num>
  <w:num w:numId="7">
    <w:abstractNumId w:val="22"/>
  </w:num>
  <w:num w:numId="8">
    <w:abstractNumId w:val="23"/>
  </w:num>
  <w:num w:numId="9">
    <w:abstractNumId w:val="20"/>
  </w:num>
  <w:num w:numId="10">
    <w:abstractNumId w:val="3"/>
  </w:num>
  <w:num w:numId="11">
    <w:abstractNumId w:val="2"/>
  </w:num>
  <w:num w:numId="12">
    <w:abstractNumId w:val="25"/>
  </w:num>
  <w:num w:numId="13">
    <w:abstractNumId w:val="10"/>
  </w:num>
  <w:num w:numId="14">
    <w:abstractNumId w:val="9"/>
  </w:num>
  <w:num w:numId="15">
    <w:abstractNumId w:val="4"/>
  </w:num>
  <w:num w:numId="16">
    <w:abstractNumId w:val="11"/>
  </w:num>
  <w:num w:numId="17">
    <w:abstractNumId w:val="24"/>
  </w:num>
  <w:num w:numId="18">
    <w:abstractNumId w:val="6"/>
  </w:num>
  <w:num w:numId="19">
    <w:abstractNumId w:val="8"/>
  </w:num>
  <w:num w:numId="20">
    <w:abstractNumId w:val="18"/>
  </w:num>
  <w:num w:numId="21">
    <w:abstractNumId w:val="16"/>
  </w:num>
  <w:num w:numId="22">
    <w:abstractNumId w:val="19"/>
  </w:num>
  <w:num w:numId="23">
    <w:abstractNumId w:val="12"/>
  </w:num>
  <w:num w:numId="24">
    <w:abstractNumId w:val="7"/>
  </w:num>
  <w:num w:numId="25">
    <w:abstractNumId w:val="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64F"/>
    <w:rsid w:val="00002BCE"/>
    <w:rsid w:val="0004105C"/>
    <w:rsid w:val="001E515C"/>
    <w:rsid w:val="00334D05"/>
    <w:rsid w:val="003F3308"/>
    <w:rsid w:val="00405369"/>
    <w:rsid w:val="004D43BB"/>
    <w:rsid w:val="006177E5"/>
    <w:rsid w:val="00666C2E"/>
    <w:rsid w:val="00786E80"/>
    <w:rsid w:val="00946BC2"/>
    <w:rsid w:val="00CB564F"/>
    <w:rsid w:val="00F22559"/>
    <w:rsid w:val="00FB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E3770EEA-0884-4286-8E39-CD929C29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64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B564F"/>
  </w:style>
  <w:style w:type="paragraph" w:styleId="Footer">
    <w:name w:val="footer"/>
    <w:basedOn w:val="Normal"/>
    <w:link w:val="FooterChar"/>
    <w:uiPriority w:val="99"/>
    <w:unhideWhenUsed/>
    <w:rsid w:val="00CB5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64F"/>
  </w:style>
  <w:style w:type="paragraph" w:customStyle="1" w:styleId="BasicParagraph">
    <w:name w:val="[Basic Paragraph]"/>
    <w:basedOn w:val="Normal"/>
    <w:uiPriority w:val="99"/>
    <w:rsid w:val="0040536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334D0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4D0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4671D08C5054DBA1E8E5AB11A5379" ma:contentTypeVersion="0" ma:contentTypeDescription="Create a new document." ma:contentTypeScope="" ma:versionID="d21301770115598353851ca5e0e03c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af08be3-da31-4ed0-bd15-c2f68cc29029">Q77AU6S3KYZS-318807024-23</_dlc_DocId>
    <_dlc_DocIdUrl xmlns="5af08be3-da31-4ed0-bd15-c2f68cc29029">
      <Url>https://www.aphlweb.org/cmt/wdc/CompTools/_layouts/15/DocIdRedir.aspx?ID=Q77AU6S3KYZS-318807024-23</Url>
      <Description>Q77AU6S3KYZS-318807024-23</Description>
    </_dlc_DocIdUrl>
    <Description xmlns="5af08be3-da31-4ed0-bd15-c2f68cc29029" xsi:nil="true"/>
  </documentManagement>
</p:properties>
</file>

<file path=customXml/itemProps1.xml><?xml version="1.0" encoding="utf-8"?>
<ds:datastoreItem xmlns:ds="http://schemas.openxmlformats.org/officeDocument/2006/customXml" ds:itemID="{F42B5B14-32DC-4C9A-AC9F-60A782944043}"/>
</file>

<file path=customXml/itemProps2.xml><?xml version="1.0" encoding="utf-8"?>
<ds:datastoreItem xmlns:ds="http://schemas.openxmlformats.org/officeDocument/2006/customXml" ds:itemID="{124BB32E-0D48-40CD-B4E0-E3CF67D5942C}"/>
</file>

<file path=customXml/itemProps3.xml><?xml version="1.0" encoding="utf-8"?>
<ds:datastoreItem xmlns:ds="http://schemas.openxmlformats.org/officeDocument/2006/customXml" ds:itemID="{11056B18-5F42-436D-A5E3-736FDC1446A7}"/>
</file>

<file path=customXml/itemProps4.xml><?xml version="1.0" encoding="utf-8"?>
<ds:datastoreItem xmlns:ds="http://schemas.openxmlformats.org/officeDocument/2006/customXml" ds:itemID="{124BB32E-0D48-40CD-B4E0-E3CF67D594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Training Manager</dc:title>
  <dc:subject/>
  <dc:creator>Susie Zanto</dc:creator>
  <cp:keywords/>
  <dc:description/>
  <cp:lastModifiedBy>Albrecht, Kristy | APHL</cp:lastModifiedBy>
  <cp:revision>5</cp:revision>
  <dcterms:created xsi:type="dcterms:W3CDTF">2017-05-30T19:26:00Z</dcterms:created>
  <dcterms:modified xsi:type="dcterms:W3CDTF">2017-06-05T13:37:00Z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4d875246-43fd-4528-a4f4-462daa5cc10e</vt:lpwstr>
  </property>
  <property fmtid="{D5CDD505-2E9C-101B-9397-08002B2CF9AE}" pid="3" name="ContentTypeId">
    <vt:lpwstr>0x0101003E64671D08C5054DBA1E8E5AB11A5379</vt:lpwstr>
  </property>
</Properties>
</file>